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43446" w14:textId="77777777" w:rsidR="004B1F14" w:rsidRDefault="00855DB0" w:rsidP="00322E0E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スペシャルレギュレーションサブ委員会</w:t>
      </w:r>
    </w:p>
    <w:p w14:paraId="53E63976" w14:textId="39D8CFF4" w:rsidR="00322E0E" w:rsidRDefault="00322E0E" w:rsidP="00322E0E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322E0E">
        <w:rPr>
          <w:rFonts w:asciiTheme="majorEastAsia" w:eastAsiaTheme="majorEastAsia" w:hAnsiTheme="majorEastAsia" w:hint="eastAsia"/>
          <w:sz w:val="22"/>
          <w:szCs w:val="22"/>
        </w:rPr>
        <w:t>２０１９年</w:t>
      </w:r>
      <w:r w:rsidR="00A06BED">
        <w:rPr>
          <w:rFonts w:asciiTheme="majorEastAsia" w:eastAsiaTheme="majorEastAsia" w:hAnsiTheme="majorEastAsia" w:hint="eastAsia"/>
          <w:sz w:val="22"/>
          <w:szCs w:val="22"/>
        </w:rPr>
        <w:t>１０月</w:t>
      </w:r>
      <w:r w:rsidRPr="00322E0E">
        <w:rPr>
          <w:rFonts w:asciiTheme="majorEastAsia" w:eastAsiaTheme="majorEastAsia" w:hAnsiTheme="majorEastAsia" w:hint="eastAsia"/>
          <w:sz w:val="22"/>
          <w:szCs w:val="22"/>
        </w:rPr>
        <w:t>２８日　バミューダ</w:t>
      </w:r>
    </w:p>
    <w:p w14:paraId="4DAE8F9E" w14:textId="4CA7E58B" w:rsidR="00A06BED" w:rsidRDefault="00A06BED" w:rsidP="00A06BED">
      <w:pPr>
        <w:jc w:val="right"/>
        <w:rPr>
          <w:rFonts w:asciiTheme="majorEastAsia" w:eastAsiaTheme="majorEastAsia" w:hAnsiTheme="majorEastAsia" w:hint="eastAsia"/>
          <w:sz w:val="22"/>
          <w:szCs w:val="2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  <w:szCs w:val="22"/>
        </w:rPr>
        <w:t>国際委員会　小林昇</w:t>
      </w:r>
    </w:p>
    <w:p w14:paraId="42373ED5" w14:textId="77777777" w:rsidR="00322E0E" w:rsidRDefault="00322E0E" w:rsidP="00322E0E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5C72387C" w14:textId="77777777" w:rsidR="00322E0E" w:rsidRPr="00F37FB9" w:rsidRDefault="00322E0E" w:rsidP="00F37FB9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F37FB9">
        <w:rPr>
          <w:rFonts w:asciiTheme="majorEastAsia" w:eastAsiaTheme="majorEastAsia" w:hAnsiTheme="majorEastAsia" w:hint="eastAsia"/>
          <w:sz w:val="20"/>
          <w:szCs w:val="20"/>
        </w:rPr>
        <w:t>サブミッション</w:t>
      </w:r>
      <w:r w:rsidR="00F37FB9">
        <w:rPr>
          <w:rFonts w:asciiTheme="majorEastAsia" w:eastAsiaTheme="majorEastAsia" w:hAnsiTheme="majorEastAsia" w:hint="eastAsia"/>
          <w:sz w:val="20"/>
          <w:szCs w:val="20"/>
        </w:rPr>
        <w:t>の討議内容と決定に付いて。</w:t>
      </w:r>
    </w:p>
    <w:p w14:paraId="24EDD559" w14:textId="77777777" w:rsidR="00855DB0" w:rsidRPr="00F37FB9" w:rsidRDefault="00F37FB9" w:rsidP="00F37FB9">
      <w:pPr>
        <w:pStyle w:val="a3"/>
        <w:ind w:leftChars="0" w:left="36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スペシャルレギュレーション</w:t>
      </w:r>
      <w:r w:rsidR="00855DB0">
        <w:rPr>
          <w:rFonts w:asciiTheme="majorEastAsia" w:eastAsiaTheme="majorEastAsia" w:hAnsiTheme="majorEastAsia" w:hint="eastAsia"/>
          <w:sz w:val="20"/>
          <w:szCs w:val="20"/>
        </w:rPr>
        <w:t>サブコミッティーでの</w:t>
      </w:r>
      <w:r>
        <w:rPr>
          <w:rFonts w:asciiTheme="majorEastAsia" w:eastAsiaTheme="majorEastAsia" w:hAnsiTheme="majorEastAsia" w:hint="eastAsia"/>
          <w:sz w:val="20"/>
          <w:szCs w:val="20"/>
        </w:rPr>
        <w:t>決定はオセアニック＆オフショア委員会で再審議され、そこでの決定が</w:t>
      </w:r>
      <w:r w:rsidR="00855DB0">
        <w:rPr>
          <w:rFonts w:asciiTheme="majorEastAsia" w:eastAsiaTheme="majorEastAsia" w:hAnsiTheme="majorEastAsia" w:hint="eastAsia"/>
          <w:sz w:val="20"/>
          <w:szCs w:val="20"/>
        </w:rPr>
        <w:t>ファイナルとなる</w:t>
      </w:r>
      <w:r w:rsidR="00855DB0" w:rsidRPr="00F37FB9">
        <w:rPr>
          <w:rFonts w:asciiTheme="majorEastAsia" w:eastAsiaTheme="majorEastAsia" w:hAnsiTheme="majorEastAsia" w:hint="eastAsia"/>
          <w:sz w:val="20"/>
          <w:szCs w:val="20"/>
        </w:rPr>
        <w:t>ので。ここでの承認は未決定である。</w:t>
      </w:r>
    </w:p>
    <w:p w14:paraId="531E8B2D" w14:textId="77777777" w:rsidR="0053630D" w:rsidRDefault="00F37FB9" w:rsidP="00855DB0">
      <w:pPr>
        <w:pStyle w:val="a3"/>
        <w:ind w:leftChars="0" w:left="36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＊</w:t>
      </w:r>
      <w:r w:rsidR="0053630D">
        <w:rPr>
          <w:rFonts w:asciiTheme="majorEastAsia" w:eastAsiaTheme="majorEastAsia" w:hAnsiTheme="majorEastAsia" w:hint="eastAsia"/>
          <w:sz w:val="20"/>
          <w:szCs w:val="20"/>
        </w:rPr>
        <w:t>個々のサブミッションはワールドセーリングのサイトから参照ください。</w:t>
      </w:r>
    </w:p>
    <w:p w14:paraId="55CE2100" w14:textId="77777777" w:rsidR="00F37FB9" w:rsidRPr="00855DB0" w:rsidRDefault="00F37FB9" w:rsidP="00855DB0">
      <w:pPr>
        <w:pStyle w:val="a3"/>
        <w:ind w:leftChars="0" w:left="360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5FD4ED2B" w14:textId="77777777" w:rsidR="00EB37EA" w:rsidRDefault="0053630D" w:rsidP="00EB37EA">
      <w:pPr>
        <w:pStyle w:val="a3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 xml:space="preserve">SM SR01-19 OSR 2.04 </w:t>
      </w:r>
      <w:r>
        <w:rPr>
          <w:rFonts w:asciiTheme="majorEastAsia" w:eastAsiaTheme="majorEastAsia" w:hAnsiTheme="majorEastAsia" w:hint="eastAsia"/>
          <w:sz w:val="20"/>
          <w:szCs w:val="20"/>
        </w:rPr>
        <w:t>一般要件</w:t>
      </w:r>
    </w:p>
    <w:p w14:paraId="11EE3A1A" w14:textId="0220368D" w:rsidR="00855DB0" w:rsidRPr="00E04841" w:rsidRDefault="00EB37EA" w:rsidP="00E04841">
      <w:pPr>
        <w:pStyle w:val="a3"/>
        <w:ind w:leftChars="0" w:left="72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装備品の有効期限に付いて、全てのレースがタイムリミットを設定してはいないので、</w:t>
      </w:r>
      <w:r w:rsidR="00531104">
        <w:rPr>
          <w:rFonts w:asciiTheme="majorEastAsia" w:eastAsiaTheme="majorEastAsia" w:hAnsiTheme="majorEastAsia" w:hint="eastAsia"/>
          <w:sz w:val="20"/>
          <w:szCs w:val="20"/>
        </w:rPr>
        <w:t>提案文を</w:t>
      </w:r>
      <w:r w:rsidR="00E04841">
        <w:rPr>
          <w:rFonts w:asciiTheme="majorEastAsia" w:eastAsiaTheme="majorEastAsia" w:hAnsiTheme="majorEastAsia" w:hint="eastAsia"/>
          <w:sz w:val="20"/>
          <w:szCs w:val="20"/>
        </w:rPr>
        <w:t>以下のように</w:t>
      </w:r>
      <w:r>
        <w:rPr>
          <w:rFonts w:asciiTheme="majorEastAsia" w:eastAsiaTheme="majorEastAsia" w:hAnsiTheme="majorEastAsia" w:hint="eastAsia"/>
          <w:sz w:val="20"/>
          <w:szCs w:val="20"/>
        </w:rPr>
        <w:t>変更する。</w:t>
      </w:r>
      <w:r w:rsidR="00E04841">
        <w:rPr>
          <w:rFonts w:asciiTheme="majorEastAsia" w:eastAsiaTheme="majorEastAsia" w:hAnsiTheme="majorEastAsia" w:hint="eastAsia"/>
          <w:sz w:val="20"/>
          <w:szCs w:val="20"/>
        </w:rPr>
        <w:t>＜</w:t>
      </w:r>
      <w:r w:rsidR="00855DB0" w:rsidRPr="00E04841">
        <w:rPr>
          <w:rFonts w:asciiTheme="majorEastAsia" w:eastAsiaTheme="majorEastAsia" w:hAnsiTheme="majorEastAsia" w:hint="eastAsia"/>
          <w:sz w:val="20"/>
          <w:szCs w:val="20"/>
        </w:rPr>
        <w:t>有効期間がある場合、レース中はその有効期限が切れる事はない。</w:t>
      </w:r>
      <w:r w:rsidR="00E04841">
        <w:rPr>
          <w:rFonts w:asciiTheme="majorEastAsia" w:eastAsiaTheme="majorEastAsia" w:hAnsiTheme="majorEastAsia" w:hint="eastAsia"/>
          <w:sz w:val="20"/>
          <w:szCs w:val="20"/>
        </w:rPr>
        <w:t>＞</w:t>
      </w:r>
    </w:p>
    <w:p w14:paraId="7B37C238" w14:textId="77777777" w:rsidR="00855DB0" w:rsidRPr="00855DB0" w:rsidRDefault="003941FB" w:rsidP="00855DB0">
      <w:pPr>
        <w:pStyle w:val="a3"/>
        <w:ind w:leftChars="0" w:left="72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文章を修正後、</w:t>
      </w:r>
      <w:r w:rsidR="00855DB0">
        <w:rPr>
          <w:rFonts w:asciiTheme="majorEastAsia" w:eastAsiaTheme="majorEastAsia" w:hAnsiTheme="majorEastAsia" w:hint="eastAsia"/>
          <w:sz w:val="20"/>
          <w:szCs w:val="20"/>
        </w:rPr>
        <w:t>承認され</w:t>
      </w:r>
      <w:r w:rsidR="00855DB0">
        <w:rPr>
          <w:rFonts w:asciiTheme="majorEastAsia" w:eastAsiaTheme="majorEastAsia" w:hAnsiTheme="majorEastAsia"/>
          <w:sz w:val="20"/>
          <w:szCs w:val="20"/>
        </w:rPr>
        <w:t>,2020</w:t>
      </w:r>
      <w:r w:rsidR="00855DB0">
        <w:rPr>
          <w:rFonts w:asciiTheme="majorEastAsia" w:eastAsiaTheme="majorEastAsia" w:hAnsiTheme="majorEastAsia" w:hint="eastAsia"/>
          <w:sz w:val="20"/>
          <w:szCs w:val="20"/>
        </w:rPr>
        <w:t>年1月から発効する。</w:t>
      </w:r>
    </w:p>
    <w:p w14:paraId="2522E930" w14:textId="77777777" w:rsidR="00855DB0" w:rsidRDefault="00855DB0" w:rsidP="00855DB0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3941FB">
        <w:rPr>
          <w:rFonts w:asciiTheme="majorEastAsia" w:eastAsiaTheme="majorEastAsia" w:hAnsiTheme="majorEastAsia"/>
          <w:sz w:val="20"/>
          <w:szCs w:val="20"/>
        </w:rPr>
        <w:t>b</w:t>
      </w:r>
      <w:r>
        <w:rPr>
          <w:rFonts w:asciiTheme="majorEastAsia" w:eastAsiaTheme="majorEastAsia" w:hAnsiTheme="majorEastAsia"/>
          <w:sz w:val="20"/>
          <w:szCs w:val="20"/>
        </w:rPr>
        <w:t xml:space="preserve">) </w:t>
      </w:r>
      <w:r w:rsidR="00284E8A">
        <w:rPr>
          <w:rFonts w:asciiTheme="majorEastAsia" w:eastAsiaTheme="majorEastAsia" w:hAnsiTheme="majorEastAsia" w:hint="eastAsia"/>
          <w:sz w:val="20"/>
          <w:szCs w:val="20"/>
        </w:rPr>
        <w:t>SMSR</w:t>
      </w:r>
      <w:r w:rsidR="00284E8A">
        <w:rPr>
          <w:rFonts w:asciiTheme="majorEastAsia" w:eastAsiaTheme="majorEastAsia" w:hAnsiTheme="majorEastAsia"/>
          <w:sz w:val="20"/>
          <w:szCs w:val="20"/>
        </w:rPr>
        <w:t>02-19 OSR 3.0</w:t>
      </w:r>
      <w:r w:rsidR="0053630D">
        <w:rPr>
          <w:rFonts w:asciiTheme="majorEastAsia" w:eastAsiaTheme="majorEastAsia" w:hAnsiTheme="majorEastAsia"/>
          <w:sz w:val="20"/>
          <w:szCs w:val="20"/>
        </w:rPr>
        <w:t xml:space="preserve">2 </w:t>
      </w:r>
      <w:r w:rsidR="0053630D">
        <w:rPr>
          <w:rFonts w:asciiTheme="majorEastAsia" w:eastAsiaTheme="majorEastAsia" w:hAnsiTheme="majorEastAsia" w:hint="eastAsia"/>
          <w:sz w:val="20"/>
          <w:szCs w:val="20"/>
        </w:rPr>
        <w:t>艇体の完全な水密性</w:t>
      </w:r>
    </w:p>
    <w:p w14:paraId="4758A03E" w14:textId="28D967E9" w:rsidR="0053630D" w:rsidRDefault="0053630D" w:rsidP="00A06BED">
      <w:pPr>
        <w:pStyle w:val="a3"/>
        <w:ind w:leftChars="0" w:left="72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キール脱落や、座礁後のキール取付部等の問題が多発しているので検査実施を</w:t>
      </w:r>
      <w:r w:rsidR="003941FB">
        <w:rPr>
          <w:rFonts w:asciiTheme="majorEastAsia" w:eastAsiaTheme="majorEastAsia" w:hAnsiTheme="majorEastAsia" w:hint="eastAsia"/>
          <w:sz w:val="20"/>
          <w:szCs w:val="20"/>
        </w:rPr>
        <w:t>追加する事になった。</w:t>
      </w:r>
    </w:p>
    <w:p w14:paraId="2E084124" w14:textId="77777777" w:rsidR="003941FB" w:rsidRDefault="003941FB" w:rsidP="003941FB">
      <w:pPr>
        <w:pStyle w:val="a3"/>
        <w:ind w:leftChars="0" w:left="72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文章を修正後、承認され</w:t>
      </w:r>
      <w:r>
        <w:rPr>
          <w:rFonts w:asciiTheme="majorEastAsia" w:eastAsiaTheme="majorEastAsia" w:hAnsiTheme="majorEastAsia"/>
          <w:sz w:val="20"/>
          <w:szCs w:val="20"/>
        </w:rPr>
        <w:t>,2020</w:t>
      </w:r>
      <w:r>
        <w:rPr>
          <w:rFonts w:asciiTheme="majorEastAsia" w:eastAsiaTheme="majorEastAsia" w:hAnsiTheme="majorEastAsia" w:hint="eastAsia"/>
          <w:sz w:val="20"/>
          <w:szCs w:val="20"/>
        </w:rPr>
        <w:t>年1月から発効する。</w:t>
      </w:r>
    </w:p>
    <w:p w14:paraId="0DB7DB05" w14:textId="77777777" w:rsidR="003941FB" w:rsidRDefault="003941FB" w:rsidP="003941FB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>
        <w:rPr>
          <w:rFonts w:asciiTheme="majorEastAsia" w:eastAsiaTheme="majorEastAsia" w:hAnsiTheme="majorEastAsia"/>
          <w:sz w:val="20"/>
          <w:szCs w:val="20"/>
        </w:rPr>
        <w:t xml:space="preserve">c) SMSR03-19 OSR 3.25 </w:t>
      </w:r>
      <w:r>
        <w:rPr>
          <w:rFonts w:asciiTheme="majorEastAsia" w:eastAsiaTheme="majorEastAsia" w:hAnsiTheme="majorEastAsia" w:hint="eastAsia"/>
          <w:sz w:val="20"/>
          <w:szCs w:val="20"/>
        </w:rPr>
        <w:t>ハリヤード</w:t>
      </w:r>
    </w:p>
    <w:p w14:paraId="5894C0B2" w14:textId="1A16AC33" w:rsidR="003941FB" w:rsidRPr="003941FB" w:rsidRDefault="003941FB" w:rsidP="00A06BED">
      <w:pPr>
        <w:pStyle w:val="a3"/>
        <w:ind w:leftChars="0" w:left="72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ファーリングでないメインやジブセールのハリヤードには、乗員の安全を配慮してマストに登らないとセールが降ろせないようなハリヤードロック装置は許可されない。</w:t>
      </w:r>
    </w:p>
    <w:p w14:paraId="5DB15CC1" w14:textId="77777777" w:rsidR="003941FB" w:rsidRDefault="003941FB" w:rsidP="003941FB">
      <w:pPr>
        <w:pStyle w:val="a3"/>
        <w:ind w:leftChars="0" w:left="72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文章を修正後、承認され</w:t>
      </w:r>
      <w:r>
        <w:rPr>
          <w:rFonts w:asciiTheme="majorEastAsia" w:eastAsiaTheme="majorEastAsia" w:hAnsiTheme="majorEastAsia"/>
          <w:sz w:val="20"/>
          <w:szCs w:val="20"/>
        </w:rPr>
        <w:t>,2020</w:t>
      </w:r>
      <w:r>
        <w:rPr>
          <w:rFonts w:asciiTheme="majorEastAsia" w:eastAsiaTheme="majorEastAsia" w:hAnsiTheme="majorEastAsia" w:hint="eastAsia"/>
          <w:sz w:val="20"/>
          <w:szCs w:val="20"/>
        </w:rPr>
        <w:t>年1月から発効する。</w:t>
      </w:r>
    </w:p>
    <w:p w14:paraId="78404E1F" w14:textId="77777777" w:rsidR="003941FB" w:rsidRDefault="003941FB" w:rsidP="00855DB0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>
        <w:rPr>
          <w:rFonts w:asciiTheme="majorEastAsia" w:eastAsiaTheme="majorEastAsia" w:hAnsiTheme="majorEastAsia"/>
          <w:sz w:val="20"/>
          <w:szCs w:val="20"/>
        </w:rPr>
        <w:t xml:space="preserve">d) SMSR04-19 OSR 3.27 </w:t>
      </w:r>
      <w:r>
        <w:rPr>
          <w:rFonts w:asciiTheme="majorEastAsia" w:eastAsiaTheme="majorEastAsia" w:hAnsiTheme="majorEastAsia" w:hint="eastAsia"/>
          <w:sz w:val="20"/>
          <w:szCs w:val="20"/>
        </w:rPr>
        <w:t>航海灯</w:t>
      </w:r>
    </w:p>
    <w:p w14:paraId="35F1549F" w14:textId="77777777" w:rsidR="00A06BED" w:rsidRDefault="005B5F26" w:rsidP="00A06BED">
      <w:pPr>
        <w:pStyle w:val="a3"/>
        <w:ind w:leftChars="0" w:left="72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O&amp;O</w:t>
      </w:r>
      <w:r>
        <w:rPr>
          <w:rFonts w:asciiTheme="majorEastAsia" w:eastAsiaTheme="majorEastAsia" w:hAnsiTheme="majorEastAsia" w:hint="eastAsia"/>
          <w:sz w:val="20"/>
          <w:szCs w:val="20"/>
        </w:rPr>
        <w:t>委員会のワーキングパーティーの提出報告書を踏まえて、</w:t>
      </w:r>
      <w:r>
        <w:rPr>
          <w:rFonts w:asciiTheme="majorEastAsia" w:eastAsiaTheme="majorEastAsia" w:hAnsiTheme="majorEastAsia"/>
          <w:sz w:val="20"/>
          <w:szCs w:val="20"/>
        </w:rPr>
        <w:t>IRPCS</w:t>
      </w:r>
      <w:r>
        <w:rPr>
          <w:rFonts w:asciiTheme="majorEastAsia" w:eastAsiaTheme="majorEastAsia" w:hAnsiTheme="majorEastAsia" w:hint="eastAsia"/>
          <w:sz w:val="20"/>
          <w:szCs w:val="20"/>
        </w:rPr>
        <w:t>（海上衝突予防法）の規定を採用して、航海灯照度を従来の最低ワット規定を採用しないこととした。</w:t>
      </w:r>
    </w:p>
    <w:p w14:paraId="521F696D" w14:textId="3CF738CA" w:rsidR="00237329" w:rsidRDefault="005B5F26" w:rsidP="00A06BED">
      <w:pPr>
        <w:pStyle w:val="a3"/>
        <w:ind w:leftChars="0" w:left="72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また、上記報告書にはワールドセーリングから、</w:t>
      </w:r>
      <w:r>
        <w:rPr>
          <w:rFonts w:asciiTheme="majorEastAsia" w:eastAsiaTheme="majorEastAsia" w:hAnsiTheme="majorEastAsia"/>
          <w:sz w:val="20"/>
          <w:szCs w:val="20"/>
        </w:rPr>
        <w:t xml:space="preserve">IMO(International Maritime </w:t>
      </w:r>
      <w:r w:rsidR="00237329">
        <w:rPr>
          <w:rFonts w:asciiTheme="majorEastAsia" w:eastAsiaTheme="majorEastAsia" w:hAnsiTheme="majorEastAsia"/>
          <w:sz w:val="20"/>
          <w:szCs w:val="20"/>
        </w:rPr>
        <w:t>Organization)</w:t>
      </w:r>
      <w:r w:rsidR="00237329">
        <w:rPr>
          <w:rFonts w:asciiTheme="majorEastAsia" w:eastAsiaTheme="majorEastAsia" w:hAnsiTheme="majorEastAsia" w:hint="eastAsia"/>
          <w:sz w:val="20"/>
          <w:szCs w:val="20"/>
        </w:rPr>
        <w:t>への提案書原案が含まれている。</w:t>
      </w:r>
    </w:p>
    <w:p w14:paraId="1A1C4920" w14:textId="77777777" w:rsidR="00237329" w:rsidRDefault="00237329" w:rsidP="00855DB0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承認され</w:t>
      </w:r>
      <w:r>
        <w:rPr>
          <w:rFonts w:asciiTheme="majorEastAsia" w:eastAsiaTheme="majorEastAsia" w:hAnsiTheme="majorEastAsia"/>
          <w:sz w:val="20"/>
          <w:szCs w:val="20"/>
        </w:rPr>
        <w:t>,2020</w:t>
      </w:r>
      <w:r>
        <w:rPr>
          <w:rFonts w:asciiTheme="majorEastAsia" w:eastAsiaTheme="majorEastAsia" w:hAnsiTheme="majorEastAsia" w:hint="eastAsia"/>
          <w:sz w:val="20"/>
          <w:szCs w:val="20"/>
        </w:rPr>
        <w:t>年1月から発効する。</w:t>
      </w:r>
    </w:p>
    <w:p w14:paraId="4A2E11E3" w14:textId="77777777" w:rsidR="00237329" w:rsidRDefault="00237329" w:rsidP="00855DB0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>
        <w:rPr>
          <w:rFonts w:asciiTheme="majorEastAsia" w:eastAsiaTheme="majorEastAsia" w:hAnsiTheme="majorEastAsia"/>
          <w:sz w:val="20"/>
          <w:szCs w:val="20"/>
        </w:rPr>
        <w:t xml:space="preserve">e) SMSR05-19 OSR 3.28 </w:t>
      </w:r>
      <w:r>
        <w:rPr>
          <w:rFonts w:asciiTheme="majorEastAsia" w:eastAsiaTheme="majorEastAsia" w:hAnsiTheme="majorEastAsia" w:hint="eastAsia"/>
          <w:sz w:val="20"/>
          <w:szCs w:val="20"/>
        </w:rPr>
        <w:t>エンジン、発電機、燃料</w:t>
      </w:r>
    </w:p>
    <w:p w14:paraId="64711352" w14:textId="77777777" w:rsidR="00237329" w:rsidRDefault="00237329" w:rsidP="00855DB0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  <w:r w:rsidR="00DB2807">
        <w:rPr>
          <w:rFonts w:asciiTheme="majorEastAsia" w:eastAsiaTheme="majorEastAsia" w:hAnsiTheme="majorEastAsia" w:hint="eastAsia"/>
          <w:sz w:val="20"/>
          <w:szCs w:val="20"/>
        </w:rPr>
        <w:t xml:space="preserve">　電動推進機が開発されて来た事でこれに関した項目を加え、修正するる提案。</w:t>
      </w:r>
    </w:p>
    <w:p w14:paraId="60FF132B" w14:textId="77777777" w:rsidR="00237329" w:rsidRDefault="00237329" w:rsidP="00855DB0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文章を修正後、承認され</w:t>
      </w:r>
      <w:r>
        <w:rPr>
          <w:rFonts w:asciiTheme="majorEastAsia" w:eastAsiaTheme="majorEastAsia" w:hAnsiTheme="majorEastAsia"/>
          <w:sz w:val="20"/>
          <w:szCs w:val="20"/>
        </w:rPr>
        <w:t>,2020</w:t>
      </w:r>
      <w:r>
        <w:rPr>
          <w:rFonts w:asciiTheme="majorEastAsia" w:eastAsiaTheme="majorEastAsia" w:hAnsiTheme="majorEastAsia" w:hint="eastAsia"/>
          <w:sz w:val="20"/>
          <w:szCs w:val="20"/>
        </w:rPr>
        <w:t>年1月から発効する。</w:t>
      </w:r>
    </w:p>
    <w:p w14:paraId="348F456B" w14:textId="77777777" w:rsidR="00DB2807" w:rsidRDefault="00DB2807" w:rsidP="00855DB0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>
        <w:rPr>
          <w:rFonts w:asciiTheme="majorEastAsia" w:eastAsiaTheme="majorEastAsia" w:hAnsiTheme="majorEastAsia"/>
          <w:sz w:val="20"/>
          <w:szCs w:val="20"/>
        </w:rPr>
        <w:t xml:space="preserve">f) SMSR06-19 OSR 3.28.3 </w:t>
      </w:r>
      <w:r>
        <w:rPr>
          <w:rFonts w:asciiTheme="majorEastAsia" w:eastAsiaTheme="majorEastAsia" w:hAnsiTheme="majorEastAsia" w:hint="eastAsia"/>
          <w:sz w:val="20"/>
          <w:szCs w:val="20"/>
        </w:rPr>
        <w:t>バッテリーシステム</w:t>
      </w:r>
    </w:p>
    <w:p w14:paraId="0F099D80" w14:textId="77777777" w:rsidR="00A06BED" w:rsidRDefault="006D46C3" w:rsidP="00A06BED">
      <w:pPr>
        <w:pStyle w:val="a3"/>
        <w:ind w:leftChars="0" w:left="72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ワールドセーリングのサスティナビリティーアジェンダ</w:t>
      </w:r>
      <w:r>
        <w:rPr>
          <w:rFonts w:asciiTheme="majorEastAsia" w:eastAsiaTheme="majorEastAsia" w:hAnsiTheme="majorEastAsia"/>
          <w:sz w:val="20"/>
          <w:szCs w:val="20"/>
        </w:rPr>
        <w:t>2030</w:t>
      </w:r>
      <w:r>
        <w:rPr>
          <w:rFonts w:asciiTheme="majorEastAsia" w:eastAsiaTheme="majorEastAsia" w:hAnsiTheme="majorEastAsia" w:hint="eastAsia"/>
          <w:sz w:val="20"/>
          <w:szCs w:val="20"/>
        </w:rPr>
        <w:t>の推奨１</w:t>
      </w:r>
      <w:r>
        <w:rPr>
          <w:rFonts w:asciiTheme="majorEastAsia" w:eastAsiaTheme="majorEastAsia" w:hAnsiTheme="majorEastAsia"/>
          <w:sz w:val="20"/>
          <w:szCs w:val="20"/>
        </w:rPr>
        <w:t>.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アイテム１０　　</w:t>
      </w:r>
      <w:r>
        <w:rPr>
          <w:rFonts w:asciiTheme="majorEastAsia" w:eastAsiaTheme="majorEastAsia" w:hAnsiTheme="majorEastAsia"/>
          <w:sz w:val="20"/>
          <w:szCs w:val="20"/>
        </w:rPr>
        <w:t xml:space="preserve">    </w:t>
      </w:r>
      <w:r>
        <w:rPr>
          <w:rFonts w:asciiTheme="majorEastAsia" w:eastAsiaTheme="majorEastAsia" w:hAnsiTheme="majorEastAsia" w:hint="eastAsia"/>
          <w:sz w:val="20"/>
          <w:szCs w:val="20"/>
        </w:rPr>
        <w:t>を元にして、再生可能なパワーソースに付いての提案。</w:t>
      </w:r>
    </w:p>
    <w:p w14:paraId="1E12AB5B" w14:textId="1CC3A397" w:rsidR="006D46C3" w:rsidRDefault="006D46C3" w:rsidP="00A06BED">
      <w:pPr>
        <w:pStyle w:val="a3"/>
        <w:ind w:leftChars="0" w:left="72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lastRenderedPageBreak/>
        <w:t>＜</w:t>
      </w:r>
      <w:r>
        <w:rPr>
          <w:rFonts w:asciiTheme="majorEastAsia" w:eastAsiaTheme="majorEastAsia" w:hAnsiTheme="majorEastAsia"/>
          <w:sz w:val="20"/>
          <w:szCs w:val="20"/>
        </w:rPr>
        <w:t>2022</w:t>
      </w:r>
      <w:r>
        <w:rPr>
          <w:rFonts w:asciiTheme="majorEastAsia" w:eastAsiaTheme="majorEastAsia" w:hAnsiTheme="majorEastAsia" w:hint="eastAsia"/>
          <w:sz w:val="20"/>
          <w:szCs w:val="20"/>
        </w:rPr>
        <w:t>年以降に進水する艇はレース中に最低20％のエネルギー再生装置使用にて</w:t>
      </w:r>
      <w:r w:rsidR="00480DF3">
        <w:rPr>
          <w:rFonts w:asciiTheme="majorEastAsia" w:eastAsiaTheme="majorEastAsia" w:hAnsiTheme="majorEastAsia" w:hint="eastAsia"/>
          <w:sz w:val="20"/>
          <w:szCs w:val="20"/>
        </w:rPr>
        <w:t>発生されねばならない＞</w:t>
      </w:r>
    </w:p>
    <w:p w14:paraId="4D449321" w14:textId="77777777" w:rsidR="00480DF3" w:rsidRDefault="00480DF3" w:rsidP="00855DB0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が</w:t>
      </w:r>
      <w:r>
        <w:rPr>
          <w:rFonts w:asciiTheme="majorEastAsia" w:eastAsiaTheme="majorEastAsia" w:hAnsiTheme="majorEastAsia"/>
          <w:sz w:val="20"/>
          <w:szCs w:val="20"/>
        </w:rPr>
        <w:t>Cat-0,1,2</w:t>
      </w:r>
      <w:r>
        <w:rPr>
          <w:rFonts w:asciiTheme="majorEastAsia" w:eastAsiaTheme="majorEastAsia" w:hAnsiTheme="majorEastAsia" w:hint="eastAsia"/>
          <w:sz w:val="20"/>
          <w:szCs w:val="20"/>
        </w:rPr>
        <w:t>に加えられる。</w:t>
      </w:r>
    </w:p>
    <w:p w14:paraId="5ACD475B" w14:textId="77777777" w:rsidR="00480DF3" w:rsidRDefault="00480DF3" w:rsidP="00855DB0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文章を修正後、承認され</w:t>
      </w:r>
      <w:r>
        <w:rPr>
          <w:rFonts w:asciiTheme="majorEastAsia" w:eastAsiaTheme="majorEastAsia" w:hAnsiTheme="majorEastAsia"/>
          <w:sz w:val="20"/>
          <w:szCs w:val="20"/>
        </w:rPr>
        <w:t>,2020</w:t>
      </w:r>
      <w:r>
        <w:rPr>
          <w:rFonts w:asciiTheme="majorEastAsia" w:eastAsiaTheme="majorEastAsia" w:hAnsiTheme="majorEastAsia" w:hint="eastAsia"/>
          <w:sz w:val="20"/>
          <w:szCs w:val="20"/>
        </w:rPr>
        <w:t>年1月から発効する。</w:t>
      </w:r>
    </w:p>
    <w:p w14:paraId="10375D41" w14:textId="77777777" w:rsidR="00480DF3" w:rsidRDefault="00480DF3" w:rsidP="00855DB0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>
        <w:rPr>
          <w:rFonts w:asciiTheme="majorEastAsia" w:eastAsiaTheme="majorEastAsia" w:hAnsiTheme="majorEastAsia"/>
          <w:sz w:val="20"/>
          <w:szCs w:val="20"/>
        </w:rPr>
        <w:t xml:space="preserve"> g) SMSR07-19 OSR 3.29.13 </w:t>
      </w:r>
      <w:r>
        <w:rPr>
          <w:rFonts w:asciiTheme="majorEastAsia" w:eastAsiaTheme="majorEastAsia" w:hAnsiTheme="majorEastAsia" w:hint="eastAsia"/>
          <w:sz w:val="20"/>
          <w:szCs w:val="20"/>
        </w:rPr>
        <w:t>通信機器、</w:t>
      </w:r>
      <w:r>
        <w:rPr>
          <w:rFonts w:asciiTheme="majorEastAsia" w:eastAsiaTheme="majorEastAsia" w:hAnsiTheme="majorEastAsia"/>
          <w:sz w:val="20"/>
          <w:szCs w:val="20"/>
        </w:rPr>
        <w:t>GPS,RADAR,AIS</w:t>
      </w:r>
    </w:p>
    <w:p w14:paraId="484EB14C" w14:textId="7CE997E3" w:rsidR="0005396D" w:rsidRDefault="0005396D" w:rsidP="00855DB0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</w:t>
      </w:r>
      <w:r>
        <w:rPr>
          <w:rFonts w:asciiTheme="majorEastAsia" w:eastAsiaTheme="majorEastAsia" w:hAnsiTheme="majorEastAsia"/>
          <w:sz w:val="20"/>
          <w:szCs w:val="20"/>
        </w:rPr>
        <w:t>AIS</w:t>
      </w:r>
      <w:r>
        <w:rPr>
          <w:rFonts w:asciiTheme="majorEastAsia" w:eastAsiaTheme="majorEastAsia" w:hAnsiTheme="majorEastAsia" w:hint="eastAsia"/>
          <w:sz w:val="20"/>
          <w:szCs w:val="20"/>
        </w:rPr>
        <w:t>の搭載を</w:t>
      </w:r>
      <w:r>
        <w:rPr>
          <w:rFonts w:asciiTheme="majorEastAsia" w:eastAsiaTheme="majorEastAsia" w:hAnsiTheme="majorEastAsia"/>
          <w:sz w:val="20"/>
          <w:szCs w:val="20"/>
        </w:rPr>
        <w:t>CAT-3</w:t>
      </w:r>
      <w:r>
        <w:rPr>
          <w:rFonts w:asciiTheme="majorEastAsia" w:eastAsiaTheme="majorEastAsia" w:hAnsiTheme="majorEastAsia" w:hint="eastAsia"/>
          <w:sz w:val="20"/>
          <w:szCs w:val="20"/>
        </w:rPr>
        <w:t>にまで引き下げる提案で、承認され</w:t>
      </w:r>
      <w:r>
        <w:rPr>
          <w:rFonts w:asciiTheme="majorEastAsia" w:eastAsiaTheme="majorEastAsia" w:hAnsiTheme="majorEastAsia"/>
          <w:sz w:val="20"/>
          <w:szCs w:val="20"/>
        </w:rPr>
        <w:t>,2020</w:t>
      </w:r>
      <w:r>
        <w:rPr>
          <w:rFonts w:asciiTheme="majorEastAsia" w:eastAsiaTheme="majorEastAsia" w:hAnsiTheme="majorEastAsia" w:hint="eastAsia"/>
          <w:sz w:val="20"/>
          <w:szCs w:val="20"/>
        </w:rPr>
        <w:t>年1月から発効する。</w:t>
      </w:r>
    </w:p>
    <w:p w14:paraId="0DF49CE2" w14:textId="77777777" w:rsidR="00480DF3" w:rsidRDefault="0005396D" w:rsidP="00855DB0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 xml:space="preserve">     h) SMSR08-19 OSR 4.15.</w:t>
      </w:r>
      <w:r>
        <w:rPr>
          <w:rFonts w:asciiTheme="majorEastAsia" w:eastAsiaTheme="majorEastAsia" w:hAnsiTheme="majorEastAsia" w:hint="eastAsia"/>
          <w:sz w:val="20"/>
          <w:szCs w:val="20"/>
        </w:rPr>
        <w:t>応急操舵装置</w:t>
      </w:r>
    </w:p>
    <w:p w14:paraId="7C334FA2" w14:textId="1FBEC631" w:rsidR="0005396D" w:rsidRDefault="0005396D" w:rsidP="00A06BED">
      <w:pPr>
        <w:pStyle w:val="a3"/>
        <w:ind w:leftChars="0" w:left="72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個々に独立したツインステアリング装置は、応急操舵装置を備えていると解釈する事になった。</w:t>
      </w:r>
    </w:p>
    <w:p w14:paraId="5782E945" w14:textId="77777777" w:rsidR="0005396D" w:rsidRDefault="0005396D" w:rsidP="00855DB0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承認され</w:t>
      </w:r>
      <w:r>
        <w:rPr>
          <w:rFonts w:asciiTheme="majorEastAsia" w:eastAsiaTheme="majorEastAsia" w:hAnsiTheme="majorEastAsia"/>
          <w:sz w:val="20"/>
          <w:szCs w:val="20"/>
        </w:rPr>
        <w:t>,2020</w:t>
      </w:r>
      <w:r>
        <w:rPr>
          <w:rFonts w:asciiTheme="majorEastAsia" w:eastAsiaTheme="majorEastAsia" w:hAnsiTheme="majorEastAsia" w:hint="eastAsia"/>
          <w:sz w:val="20"/>
          <w:szCs w:val="20"/>
        </w:rPr>
        <w:t>年1月から発効する。</w:t>
      </w:r>
    </w:p>
    <w:p w14:paraId="171F703B" w14:textId="58987FC6" w:rsidR="001039BE" w:rsidRPr="00A06BED" w:rsidRDefault="001039BE" w:rsidP="001039BE">
      <w:pPr>
        <w:pStyle w:val="a3"/>
        <w:numPr>
          <w:ilvl w:val="0"/>
          <w:numId w:val="4"/>
        </w:numPr>
        <w:ind w:leftChars="0"/>
        <w:jc w:val="left"/>
        <w:rPr>
          <w:rFonts w:asciiTheme="majorEastAsia" w:eastAsiaTheme="majorEastAsia" w:hAnsiTheme="majorEastAsia"/>
          <w:sz w:val="20"/>
          <w:szCs w:val="20"/>
        </w:rPr>
      </w:pPr>
      <w:r w:rsidRPr="00A06BED">
        <w:rPr>
          <w:rFonts w:asciiTheme="majorEastAsia" w:eastAsiaTheme="majorEastAsia" w:hAnsiTheme="majorEastAsia"/>
          <w:sz w:val="20"/>
          <w:szCs w:val="20"/>
        </w:rPr>
        <w:t xml:space="preserve">SMSR04-18 </w:t>
      </w:r>
      <w:r w:rsidRPr="00A06BED">
        <w:rPr>
          <w:rFonts w:asciiTheme="majorEastAsia" w:eastAsiaTheme="majorEastAsia" w:hAnsiTheme="majorEastAsia" w:hint="eastAsia"/>
          <w:sz w:val="20"/>
          <w:szCs w:val="20"/>
        </w:rPr>
        <w:t xml:space="preserve">昨年保留されたサブミッション　</w:t>
      </w:r>
      <w:r w:rsidRPr="00A06BED">
        <w:rPr>
          <w:rFonts w:asciiTheme="majorEastAsia" w:eastAsiaTheme="majorEastAsia" w:hAnsiTheme="majorEastAsia"/>
          <w:sz w:val="20"/>
          <w:szCs w:val="20"/>
        </w:rPr>
        <w:t>OSR 4.20.3 b)</w:t>
      </w:r>
      <w:r w:rsidRPr="00A06BED">
        <w:rPr>
          <w:rFonts w:asciiTheme="majorEastAsia" w:eastAsiaTheme="majorEastAsia" w:hAnsiTheme="majorEastAsia" w:hint="eastAsia"/>
          <w:sz w:val="20"/>
          <w:szCs w:val="20"/>
        </w:rPr>
        <w:t>ライフラフトの収納デッキ下のラフト収納の許容を削除する提案。2001年以前に建造された多くのレース艇が存在し、これらの艇はデッキ上に適切な収納準備がなされていない。</w:t>
      </w:r>
    </w:p>
    <w:p w14:paraId="2C214A59" w14:textId="77777777" w:rsidR="001039BE" w:rsidRDefault="001039BE" w:rsidP="001039BE">
      <w:pPr>
        <w:ind w:left="96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否認する。</w:t>
      </w:r>
    </w:p>
    <w:p w14:paraId="142DF3AE" w14:textId="77777777" w:rsidR="001039BE" w:rsidRPr="00A13619" w:rsidRDefault="00A13619" w:rsidP="00A13619">
      <w:pPr>
        <w:pStyle w:val="a3"/>
        <w:numPr>
          <w:ilvl w:val="0"/>
          <w:numId w:val="4"/>
        </w:numPr>
        <w:ind w:leftChars="0"/>
        <w:jc w:val="left"/>
        <w:rPr>
          <w:rFonts w:asciiTheme="majorEastAsia" w:eastAsiaTheme="majorEastAsia" w:hAnsiTheme="majorEastAsia"/>
          <w:sz w:val="20"/>
          <w:szCs w:val="20"/>
        </w:rPr>
      </w:pPr>
      <w:r w:rsidRPr="00A13619">
        <w:rPr>
          <w:rFonts w:asciiTheme="majorEastAsia" w:eastAsiaTheme="majorEastAsia" w:hAnsiTheme="majorEastAsia"/>
          <w:sz w:val="20"/>
          <w:szCs w:val="20"/>
        </w:rPr>
        <w:t xml:space="preserve">SMSR09-19 OSR 4.26.2 d) </w:t>
      </w:r>
      <w:r w:rsidRPr="00A13619">
        <w:rPr>
          <w:rFonts w:asciiTheme="majorEastAsia" w:eastAsiaTheme="majorEastAsia" w:hAnsiTheme="majorEastAsia" w:hint="eastAsia"/>
          <w:sz w:val="20"/>
          <w:szCs w:val="20"/>
        </w:rPr>
        <w:t>ストームとヘビーウエザーセール</w:t>
      </w:r>
    </w:p>
    <w:p w14:paraId="41EA084B" w14:textId="77777777" w:rsidR="00A13619" w:rsidRDefault="00A13619" w:rsidP="00A13619">
      <w:pPr>
        <w:pStyle w:val="a3"/>
        <w:ind w:leftChars="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ストームトライスルに替えて５０％にリーフしたメインセールを含める、という提案。</w:t>
      </w:r>
    </w:p>
    <w:p w14:paraId="4A4CF3EC" w14:textId="77777777" w:rsidR="00A13619" w:rsidRDefault="00A13619" w:rsidP="00A13619">
      <w:pPr>
        <w:pStyle w:val="a3"/>
        <w:ind w:leftChars="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承認され</w:t>
      </w:r>
      <w:r>
        <w:rPr>
          <w:rFonts w:asciiTheme="majorEastAsia" w:eastAsiaTheme="majorEastAsia" w:hAnsiTheme="majorEastAsia"/>
          <w:sz w:val="20"/>
          <w:szCs w:val="20"/>
        </w:rPr>
        <w:t>,2020</w:t>
      </w:r>
      <w:r>
        <w:rPr>
          <w:rFonts w:asciiTheme="majorEastAsia" w:eastAsiaTheme="majorEastAsia" w:hAnsiTheme="majorEastAsia" w:hint="eastAsia"/>
          <w:sz w:val="20"/>
          <w:szCs w:val="20"/>
        </w:rPr>
        <w:t>年1月から発効する。</w:t>
      </w:r>
    </w:p>
    <w:p w14:paraId="053673F0" w14:textId="77777777" w:rsidR="00A13619" w:rsidRPr="00A13619" w:rsidRDefault="00A13619" w:rsidP="00A13619">
      <w:pPr>
        <w:pStyle w:val="a3"/>
        <w:numPr>
          <w:ilvl w:val="0"/>
          <w:numId w:val="4"/>
        </w:numPr>
        <w:ind w:leftChars="0"/>
        <w:jc w:val="left"/>
        <w:rPr>
          <w:rFonts w:asciiTheme="majorEastAsia" w:eastAsiaTheme="majorEastAsia" w:hAnsiTheme="majorEastAsia"/>
          <w:sz w:val="20"/>
          <w:szCs w:val="20"/>
        </w:rPr>
      </w:pPr>
      <w:r w:rsidRPr="00A13619">
        <w:rPr>
          <w:rFonts w:asciiTheme="majorEastAsia" w:eastAsiaTheme="majorEastAsia" w:hAnsiTheme="majorEastAsia"/>
          <w:sz w:val="20"/>
          <w:szCs w:val="20"/>
        </w:rPr>
        <w:t xml:space="preserve">SMSR10-19 OSR 4.26.2.d) </w:t>
      </w:r>
      <w:r w:rsidRPr="00A13619">
        <w:rPr>
          <w:rFonts w:asciiTheme="majorEastAsia" w:eastAsiaTheme="majorEastAsia" w:hAnsiTheme="majorEastAsia" w:hint="eastAsia"/>
          <w:sz w:val="20"/>
          <w:szCs w:val="20"/>
        </w:rPr>
        <w:t>ストームとヘビーウエザーセール</w:t>
      </w:r>
    </w:p>
    <w:p w14:paraId="4CAEB8D1" w14:textId="42CE32E9" w:rsidR="00A13619" w:rsidRDefault="00A13619" w:rsidP="00A13619">
      <w:pPr>
        <w:pStyle w:val="a3"/>
        <w:ind w:leftChars="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Cat-2</w:t>
      </w:r>
      <w:r>
        <w:rPr>
          <w:rFonts w:asciiTheme="majorEastAsia" w:eastAsiaTheme="majorEastAsia" w:hAnsiTheme="majorEastAsia" w:hint="eastAsia"/>
          <w:sz w:val="20"/>
          <w:szCs w:val="20"/>
        </w:rPr>
        <w:t>のレースで２名の乗員の場合、ストームトライスルに替えて５０％にリーフしたメインセールを含めるという提案であったが、</w:t>
      </w:r>
      <w:r>
        <w:rPr>
          <w:rFonts w:asciiTheme="majorEastAsia" w:eastAsiaTheme="majorEastAsia" w:hAnsiTheme="majorEastAsia"/>
          <w:sz w:val="20"/>
          <w:szCs w:val="20"/>
        </w:rPr>
        <w:t>j)</w:t>
      </w:r>
      <w:r>
        <w:rPr>
          <w:rFonts w:asciiTheme="majorEastAsia" w:eastAsiaTheme="majorEastAsia" w:hAnsiTheme="majorEastAsia" w:hint="eastAsia"/>
          <w:sz w:val="20"/>
          <w:szCs w:val="20"/>
        </w:rPr>
        <w:t>が承認されたので</w:t>
      </w:r>
      <w:r>
        <w:rPr>
          <w:rFonts w:asciiTheme="majorEastAsia" w:eastAsiaTheme="majorEastAsia" w:hAnsiTheme="majorEastAsia"/>
          <w:sz w:val="20"/>
          <w:szCs w:val="20"/>
        </w:rPr>
        <w:t>k)</w:t>
      </w:r>
      <w:r>
        <w:rPr>
          <w:rFonts w:asciiTheme="majorEastAsia" w:eastAsiaTheme="majorEastAsia" w:hAnsiTheme="majorEastAsia" w:hint="eastAsia"/>
          <w:sz w:val="20"/>
          <w:szCs w:val="20"/>
        </w:rPr>
        <w:t>は取り下げられた。</w:t>
      </w:r>
    </w:p>
    <w:p w14:paraId="65F50FAD" w14:textId="77777777" w:rsidR="00A13619" w:rsidRPr="00A13619" w:rsidRDefault="00A13619" w:rsidP="00A13619">
      <w:pPr>
        <w:pStyle w:val="a3"/>
        <w:numPr>
          <w:ilvl w:val="0"/>
          <w:numId w:val="4"/>
        </w:numPr>
        <w:ind w:leftChars="0"/>
        <w:jc w:val="left"/>
        <w:rPr>
          <w:rFonts w:asciiTheme="majorEastAsia" w:eastAsiaTheme="majorEastAsia" w:hAnsiTheme="majorEastAsia"/>
          <w:sz w:val="20"/>
          <w:szCs w:val="20"/>
        </w:rPr>
      </w:pPr>
      <w:r w:rsidRPr="00A13619">
        <w:rPr>
          <w:rFonts w:asciiTheme="majorEastAsia" w:eastAsiaTheme="majorEastAsia" w:hAnsiTheme="majorEastAsia"/>
          <w:sz w:val="20"/>
          <w:szCs w:val="20"/>
        </w:rPr>
        <w:t xml:space="preserve">SMSR11-19 OSR4.30 </w:t>
      </w:r>
      <w:r w:rsidRPr="00A13619">
        <w:rPr>
          <w:rFonts w:asciiTheme="majorEastAsia" w:eastAsiaTheme="majorEastAsia" w:hAnsiTheme="majorEastAsia" w:hint="eastAsia"/>
          <w:sz w:val="20"/>
          <w:szCs w:val="20"/>
        </w:rPr>
        <w:t>緊急ポンプ</w:t>
      </w:r>
    </w:p>
    <w:p w14:paraId="05675351" w14:textId="77777777" w:rsidR="00A13619" w:rsidRDefault="00BF2A7B" w:rsidP="00A13619">
      <w:pPr>
        <w:pStyle w:val="a3"/>
        <w:ind w:leftChars="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緊急時のポンプの新しい要件の提案。</w:t>
      </w:r>
    </w:p>
    <w:p w14:paraId="67F3FA61" w14:textId="77777777" w:rsidR="00BF2A7B" w:rsidRDefault="00BF2A7B" w:rsidP="00A13619">
      <w:pPr>
        <w:pStyle w:val="a3"/>
        <w:ind w:leftChars="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文章を修正後、承認され</w:t>
      </w:r>
      <w:r>
        <w:rPr>
          <w:rFonts w:asciiTheme="majorEastAsia" w:eastAsiaTheme="majorEastAsia" w:hAnsiTheme="majorEastAsia"/>
          <w:sz w:val="20"/>
          <w:szCs w:val="20"/>
        </w:rPr>
        <w:t>,2020</w:t>
      </w:r>
      <w:r>
        <w:rPr>
          <w:rFonts w:asciiTheme="majorEastAsia" w:eastAsiaTheme="majorEastAsia" w:hAnsiTheme="majorEastAsia" w:hint="eastAsia"/>
          <w:sz w:val="20"/>
          <w:szCs w:val="20"/>
        </w:rPr>
        <w:t>年1月から発効する。</w:t>
      </w:r>
    </w:p>
    <w:p w14:paraId="15D93EAC" w14:textId="77777777" w:rsidR="00BF2A7B" w:rsidRDefault="00BF2A7B" w:rsidP="00BF2A7B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  <w:r>
        <w:rPr>
          <w:rFonts w:asciiTheme="majorEastAsia" w:eastAsiaTheme="majorEastAsia" w:hAnsiTheme="majorEastAsia"/>
          <w:sz w:val="20"/>
          <w:szCs w:val="20"/>
        </w:rPr>
        <w:t xml:space="preserve">m)  SMSR12-19 OSR 3.14 </w:t>
      </w:r>
      <w:r>
        <w:rPr>
          <w:rFonts w:asciiTheme="majorEastAsia" w:eastAsiaTheme="majorEastAsia" w:hAnsiTheme="majorEastAsia" w:hint="eastAsia"/>
          <w:sz w:val="20"/>
          <w:szCs w:val="20"/>
        </w:rPr>
        <w:t>プッシュピットへのシーティング</w:t>
      </w:r>
    </w:p>
    <w:p w14:paraId="7AAFEF94" w14:textId="067CCCC1" w:rsidR="00BF2A7B" w:rsidRPr="00BF2A7B" w:rsidRDefault="00BF2A7B" w:rsidP="00A06BED">
      <w:pPr>
        <w:pStyle w:val="a3"/>
        <w:ind w:leftChars="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本件は十分に検討に値するが、レーティングシステムの事項であるのでは？等十分に検討されていないとして取り下げられた。</w:t>
      </w:r>
    </w:p>
    <w:p w14:paraId="4A86FEF2" w14:textId="77777777" w:rsidR="00BF2A7B" w:rsidRDefault="00480DF3" w:rsidP="00F37FB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14:paraId="37EF5F42" w14:textId="77777777" w:rsidR="00F37FB9" w:rsidRDefault="00F37FB9" w:rsidP="00F37FB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サブミッションの審議以外に、</w:t>
      </w:r>
    </w:p>
    <w:p w14:paraId="75263C8B" w14:textId="77777777" w:rsidR="008E2F18" w:rsidRDefault="008E2F18" w:rsidP="00F37FB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ワールドセーリングストラクチュアプランレビュー</w:t>
      </w:r>
    </w:p>
    <w:p w14:paraId="56ED8AF8" w14:textId="77777777" w:rsidR="008E2F18" w:rsidRDefault="008E2F18" w:rsidP="00F37FB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  <w:r>
        <w:rPr>
          <w:rFonts w:asciiTheme="majorEastAsia" w:eastAsiaTheme="majorEastAsia" w:hAnsiTheme="majorEastAsia"/>
          <w:sz w:val="20"/>
          <w:szCs w:val="20"/>
        </w:rPr>
        <w:t xml:space="preserve">OSR </w:t>
      </w:r>
      <w:r>
        <w:rPr>
          <w:rFonts w:asciiTheme="majorEastAsia" w:eastAsiaTheme="majorEastAsia" w:hAnsiTheme="majorEastAsia" w:hint="eastAsia"/>
          <w:sz w:val="20"/>
          <w:szCs w:val="20"/>
        </w:rPr>
        <w:t>ワーキングパーティーの報告として、キール損傷についての報告</w:t>
      </w:r>
    </w:p>
    <w:p w14:paraId="71F92A47" w14:textId="77777777" w:rsidR="008E2F18" w:rsidRDefault="008E2F18" w:rsidP="00F37FB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事故報告　６件</w:t>
      </w:r>
    </w:p>
    <w:p w14:paraId="37B9C62F" w14:textId="5BB6F5BE" w:rsidR="008E2F18" w:rsidRDefault="008E2F18" w:rsidP="00F37FB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国際レギュレーション委員会の報告が成された。</w:t>
      </w:r>
    </w:p>
    <w:p w14:paraId="08D31B18" w14:textId="2976D3FD" w:rsidR="008E2F18" w:rsidRDefault="008E2F18" w:rsidP="00F37FB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　　　　　　　　　　　　　　　　以　　上</w:t>
      </w:r>
    </w:p>
    <w:sectPr w:rsidR="008E2F18" w:rsidSect="00A06BED">
      <w:footerReference w:type="default" r:id="rId7"/>
      <w:pgSz w:w="11900" w:h="16840"/>
      <w:pgMar w:top="1985" w:right="1701" w:bottom="1701" w:left="1701" w:header="851" w:footer="794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E3FFA" w14:textId="77777777" w:rsidR="00766ED4" w:rsidRDefault="00766ED4" w:rsidP="00A06BED">
      <w:r>
        <w:separator/>
      </w:r>
    </w:p>
  </w:endnote>
  <w:endnote w:type="continuationSeparator" w:id="0">
    <w:p w14:paraId="40B0AF3A" w14:textId="77777777" w:rsidR="00766ED4" w:rsidRDefault="00766ED4" w:rsidP="00A0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2470108"/>
      <w:docPartObj>
        <w:docPartGallery w:val="Page Numbers (Bottom of Page)"/>
        <w:docPartUnique/>
      </w:docPartObj>
    </w:sdtPr>
    <w:sdtContent>
      <w:p w14:paraId="1ABB7C28" w14:textId="23322255" w:rsidR="00A06BED" w:rsidRDefault="00A06B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FBAABEA" w14:textId="77777777" w:rsidR="00A06BED" w:rsidRDefault="00A06B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C1795" w14:textId="77777777" w:rsidR="00766ED4" w:rsidRDefault="00766ED4" w:rsidP="00A06BED">
      <w:r>
        <w:separator/>
      </w:r>
    </w:p>
  </w:footnote>
  <w:footnote w:type="continuationSeparator" w:id="0">
    <w:p w14:paraId="6BE09E01" w14:textId="77777777" w:rsidR="00766ED4" w:rsidRDefault="00766ED4" w:rsidP="00A06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D3429"/>
    <w:multiLevelType w:val="hybridMultilevel"/>
    <w:tmpl w:val="ECBA41A4"/>
    <w:lvl w:ilvl="0" w:tplc="08DAEBB4">
      <w:start w:val="9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7" w:tentative="1">
      <w:start w:val="1"/>
      <w:numFmt w:val="aiueoFullWidth"/>
      <w:lvlText w:val="(%5)"/>
      <w:lvlJc w:val="left"/>
      <w:pPr>
        <w:ind w:left="30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7" w:tentative="1">
      <w:start w:val="1"/>
      <w:numFmt w:val="aiueoFullWidth"/>
      <w:lvlText w:val="(%8)"/>
      <w:lvlJc w:val="left"/>
      <w:pPr>
        <w:ind w:left="44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80"/>
      </w:pPr>
    </w:lvl>
  </w:abstractNum>
  <w:abstractNum w:abstractNumId="1" w15:restartNumberingAfterBreak="0">
    <w:nsid w:val="524202AC"/>
    <w:multiLevelType w:val="hybridMultilevel"/>
    <w:tmpl w:val="80EC668E"/>
    <w:lvl w:ilvl="0" w:tplc="2752F4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2" w15:restartNumberingAfterBreak="0">
    <w:nsid w:val="5C07435D"/>
    <w:multiLevelType w:val="hybridMultilevel"/>
    <w:tmpl w:val="2D127EF2"/>
    <w:lvl w:ilvl="0" w:tplc="1E26F33E">
      <w:start w:val="1"/>
      <w:numFmt w:val="lowerRoman"/>
      <w:lvlText w:val="%1)"/>
      <w:lvlJc w:val="left"/>
      <w:pPr>
        <w:ind w:left="12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7" w:tentative="1">
      <w:start w:val="1"/>
      <w:numFmt w:val="aiueoFullWidth"/>
      <w:lvlText w:val="(%5)"/>
      <w:lvlJc w:val="left"/>
      <w:pPr>
        <w:ind w:left="29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7" w:tentative="1">
      <w:start w:val="1"/>
      <w:numFmt w:val="aiueoFullWidth"/>
      <w:lvlText w:val="(%8)"/>
      <w:lvlJc w:val="left"/>
      <w:pPr>
        <w:ind w:left="43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20" w:hanging="480"/>
      </w:pPr>
    </w:lvl>
  </w:abstractNum>
  <w:abstractNum w:abstractNumId="3" w15:restartNumberingAfterBreak="0">
    <w:nsid w:val="7DBF6B20"/>
    <w:multiLevelType w:val="hybridMultilevel"/>
    <w:tmpl w:val="AEBAB8B6"/>
    <w:lvl w:ilvl="0" w:tplc="3E40AA9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960"/>
  <w:drawingGridHorizontalSpacing w:val="120"/>
  <w:drawingGridVerticalSpacing w:val="193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E0E"/>
    <w:rsid w:val="0005396D"/>
    <w:rsid w:val="001039BE"/>
    <w:rsid w:val="00237329"/>
    <w:rsid w:val="00284E8A"/>
    <w:rsid w:val="003227AF"/>
    <w:rsid w:val="00322E0E"/>
    <w:rsid w:val="003941FB"/>
    <w:rsid w:val="00480DF3"/>
    <w:rsid w:val="004B1F14"/>
    <w:rsid w:val="00531104"/>
    <w:rsid w:val="0053630D"/>
    <w:rsid w:val="005B5F26"/>
    <w:rsid w:val="006D46C3"/>
    <w:rsid w:val="00766ED4"/>
    <w:rsid w:val="007E68F5"/>
    <w:rsid w:val="00855DB0"/>
    <w:rsid w:val="008603FF"/>
    <w:rsid w:val="008E2F18"/>
    <w:rsid w:val="00A06BED"/>
    <w:rsid w:val="00A13619"/>
    <w:rsid w:val="00A66144"/>
    <w:rsid w:val="00BF2A7B"/>
    <w:rsid w:val="00DB2807"/>
    <w:rsid w:val="00E04841"/>
    <w:rsid w:val="00EB37EA"/>
    <w:rsid w:val="00F3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D66E68"/>
  <w14:defaultImageDpi w14:val="300"/>
  <w15:docId w15:val="{AD375032-8F3E-4DE7-BBD0-C9406CCD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7EA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A06B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6BED"/>
  </w:style>
  <w:style w:type="paragraph" w:styleId="a6">
    <w:name w:val="footer"/>
    <w:basedOn w:val="a"/>
    <w:link w:val="a7"/>
    <w:uiPriority w:val="99"/>
    <w:unhideWhenUsed/>
    <w:rsid w:val="00A06B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6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294</Words>
  <Characters>1681</Characters>
  <Application>Microsoft Office Word</Application>
  <DocSecurity>0</DocSecurity>
  <Lines>14</Lines>
  <Paragraphs>3</Paragraphs>
  <ScaleCrop>false</ScaleCrop>
  <Company>ライズマリン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イチサンゴイースト</dc:creator>
  <cp:keywords/>
  <dc:description/>
  <cp:lastModifiedBy>望月 宣武</cp:lastModifiedBy>
  <cp:revision>4</cp:revision>
  <dcterms:created xsi:type="dcterms:W3CDTF">2019-11-07T11:23:00Z</dcterms:created>
  <dcterms:modified xsi:type="dcterms:W3CDTF">2019-11-20T00:47:00Z</dcterms:modified>
</cp:coreProperties>
</file>